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B813" w14:textId="2F1376A3" w:rsidR="00D00A2D" w:rsidRPr="00431830" w:rsidRDefault="00C815D2">
      <w:r w:rsidRPr="00431830">
        <w:t xml:space="preserve">Dear UFE </w:t>
      </w:r>
      <w:r w:rsidR="00D41D68" w:rsidRPr="00431830">
        <w:t>Coordinating Committee</w:t>
      </w:r>
      <w:r w:rsidRPr="00431830">
        <w:t xml:space="preserve"> and Stewards</w:t>
      </w:r>
      <w:r w:rsidR="00D41D68" w:rsidRPr="00431830">
        <w:t xml:space="preserve"> Council</w:t>
      </w:r>
      <w:r w:rsidRPr="00431830">
        <w:t xml:space="preserve">:  </w:t>
      </w:r>
    </w:p>
    <w:p w14:paraId="22FC9A8E" w14:textId="643E911C" w:rsidR="00C815D2" w:rsidRPr="00431830" w:rsidRDefault="00C815D2"/>
    <w:p w14:paraId="39151D29" w14:textId="372ACCB7" w:rsidR="000360B8" w:rsidRPr="00431830" w:rsidRDefault="00D41D68">
      <w:r w:rsidRPr="00431830">
        <w:t xml:space="preserve">The </w:t>
      </w:r>
      <w:r w:rsidR="00C815D2" w:rsidRPr="00431830">
        <w:t xml:space="preserve">UFE Bargaining Team has reached </w:t>
      </w:r>
      <w:r w:rsidR="00DA0599" w:rsidRPr="00431830">
        <w:t>T</w:t>
      </w:r>
      <w:r w:rsidR="00C815D2" w:rsidRPr="00431830">
        <w:t xml:space="preserve">entative </w:t>
      </w:r>
      <w:r w:rsidR="00DA0599" w:rsidRPr="00431830">
        <w:t>A</w:t>
      </w:r>
      <w:r w:rsidR="00C815D2" w:rsidRPr="00431830">
        <w:t xml:space="preserve">greements (TAs) </w:t>
      </w:r>
      <w:r w:rsidR="000360B8" w:rsidRPr="00431830">
        <w:t xml:space="preserve">through negotiations </w:t>
      </w:r>
      <w:r w:rsidR="00C815D2" w:rsidRPr="00431830">
        <w:t xml:space="preserve">with Evergreen’s </w:t>
      </w:r>
      <w:r w:rsidR="00D7761C" w:rsidRPr="00431830">
        <w:t>a</w:t>
      </w:r>
      <w:r w:rsidR="00C815D2" w:rsidRPr="00431830">
        <w:t xml:space="preserve">dministration </w:t>
      </w:r>
      <w:r w:rsidR="00DA0599" w:rsidRPr="00431830">
        <w:t xml:space="preserve">on </w:t>
      </w:r>
      <w:r w:rsidR="00C815D2" w:rsidRPr="00431830">
        <w:t>two Me</w:t>
      </w:r>
      <w:r w:rsidR="00903F3E" w:rsidRPr="00431830">
        <w:t>moranda of Understandi</w:t>
      </w:r>
      <w:r w:rsidR="008900A4" w:rsidRPr="00431830">
        <w:t>ng (MOUs)</w:t>
      </w:r>
      <w:r w:rsidRPr="00431830">
        <w:t>. The MOUs address the following:</w:t>
      </w:r>
    </w:p>
    <w:p w14:paraId="7FFC5FEB" w14:textId="77777777" w:rsidR="00D41D68" w:rsidRPr="00431830" w:rsidRDefault="00D41D68"/>
    <w:p w14:paraId="3A4E1AE9" w14:textId="3D169C3F" w:rsidR="006314B1" w:rsidRPr="00431830" w:rsidRDefault="006314B1" w:rsidP="006314B1">
      <w:pPr>
        <w:pStyle w:val="ListParagraph"/>
        <w:numPr>
          <w:ilvl w:val="0"/>
          <w:numId w:val="3"/>
        </w:numPr>
      </w:pPr>
      <w:r w:rsidRPr="00431830">
        <w:t>F</w:t>
      </w:r>
      <w:r w:rsidR="008900A4" w:rsidRPr="00431830">
        <w:t>aculty furloughs related to budget shortfalls</w:t>
      </w:r>
      <w:r w:rsidRPr="00431830">
        <w:t>;</w:t>
      </w:r>
      <w:r w:rsidR="008900A4" w:rsidRPr="00431830">
        <w:t xml:space="preserve"> and </w:t>
      </w:r>
    </w:p>
    <w:p w14:paraId="6FA68039" w14:textId="045ACF5C" w:rsidR="006314B1" w:rsidRPr="00431830" w:rsidRDefault="006314B1" w:rsidP="00DA0599">
      <w:pPr>
        <w:pStyle w:val="ListParagraph"/>
        <w:numPr>
          <w:ilvl w:val="0"/>
          <w:numId w:val="3"/>
        </w:numPr>
      </w:pPr>
      <w:r w:rsidRPr="00431830">
        <w:t>S</w:t>
      </w:r>
      <w:r w:rsidR="00903F3E" w:rsidRPr="00431830">
        <w:t>afe</w:t>
      </w:r>
      <w:r w:rsidRPr="00431830">
        <w:t xml:space="preserve"> working conditions</w:t>
      </w:r>
      <w:r w:rsidR="008900A4" w:rsidRPr="00431830">
        <w:t xml:space="preserve"> </w:t>
      </w:r>
      <w:r w:rsidRPr="00431830">
        <w:t xml:space="preserve">during the </w:t>
      </w:r>
      <w:r w:rsidR="008900A4" w:rsidRPr="00431830">
        <w:t xml:space="preserve">Covid-19 </w:t>
      </w:r>
      <w:r w:rsidRPr="00431830">
        <w:t>pandemic.</w:t>
      </w:r>
      <w:r w:rsidR="008900A4" w:rsidRPr="00431830">
        <w:t xml:space="preserve"> </w:t>
      </w:r>
    </w:p>
    <w:p w14:paraId="53F50CE8" w14:textId="77777777" w:rsidR="00D41D68" w:rsidRPr="00431830" w:rsidRDefault="00D41D68"/>
    <w:p w14:paraId="4FC1F168" w14:textId="4945B689" w:rsidR="00C815D2" w:rsidRPr="00431830" w:rsidRDefault="008900A4">
      <w:r w:rsidRPr="00431830">
        <w:t xml:space="preserve">What follows is a digest </w:t>
      </w:r>
      <w:r w:rsidR="0035207D" w:rsidRPr="00431830">
        <w:t>of key issues</w:t>
      </w:r>
      <w:r w:rsidR="00734E6E" w:rsidRPr="00431830">
        <w:t>.</w:t>
      </w:r>
      <w:r w:rsidR="00D41D68" w:rsidRPr="00431830">
        <w:t xml:space="preserve"> </w:t>
      </w:r>
      <w:r w:rsidR="00C815D2" w:rsidRPr="00431830">
        <w:t xml:space="preserve">The Bargaining Team recommends </w:t>
      </w:r>
      <w:r w:rsidR="00DA0599" w:rsidRPr="00431830">
        <w:t xml:space="preserve">your </w:t>
      </w:r>
      <w:r w:rsidR="00C815D2" w:rsidRPr="00431830">
        <w:t xml:space="preserve">support </w:t>
      </w:r>
      <w:r w:rsidR="00DA0599" w:rsidRPr="00431830">
        <w:t xml:space="preserve">to move </w:t>
      </w:r>
      <w:r w:rsidR="00C815D2" w:rsidRPr="00431830">
        <w:t>these TAs forward</w:t>
      </w:r>
      <w:r w:rsidR="00D41D68" w:rsidRPr="00431830">
        <w:t xml:space="preserve"> by</w:t>
      </w:r>
      <w:r w:rsidR="00C815D2" w:rsidRPr="00431830">
        <w:t xml:space="preserve"> recommend</w:t>
      </w:r>
      <w:r w:rsidR="00D41D68" w:rsidRPr="00431830">
        <w:t>ing a yes</w:t>
      </w:r>
      <w:r w:rsidR="00C815D2" w:rsidRPr="00431830">
        <w:t xml:space="preserve"> vote</w:t>
      </w:r>
      <w:r w:rsidR="00D41D68" w:rsidRPr="00431830">
        <w:t xml:space="preserve"> by the UFE membership.</w:t>
      </w:r>
    </w:p>
    <w:p w14:paraId="5E5708FB" w14:textId="77777777" w:rsidR="008900A4" w:rsidRPr="00431830" w:rsidRDefault="008900A4"/>
    <w:p w14:paraId="4C007C18" w14:textId="77777777" w:rsidR="008900A4" w:rsidRPr="00431830" w:rsidRDefault="008900A4">
      <w:pPr>
        <w:rPr>
          <w:b/>
        </w:rPr>
      </w:pPr>
      <w:r w:rsidRPr="00431830">
        <w:rPr>
          <w:b/>
        </w:rPr>
        <w:t>Furlough MOU</w:t>
      </w:r>
      <w:r w:rsidR="0035207D" w:rsidRPr="00431830">
        <w:rPr>
          <w:b/>
        </w:rPr>
        <w:t xml:space="preserve"> Digest </w:t>
      </w:r>
    </w:p>
    <w:p w14:paraId="49A588AC" w14:textId="77777777" w:rsidR="0035207D" w:rsidRPr="00431830" w:rsidRDefault="0035207D"/>
    <w:p w14:paraId="6E791429" w14:textId="6A4C9FA1" w:rsidR="0035207D" w:rsidRPr="00431830" w:rsidRDefault="00DA0599" w:rsidP="0035207D">
      <w:pPr>
        <w:pStyle w:val="ListParagraph"/>
        <w:numPr>
          <w:ilvl w:val="0"/>
          <w:numId w:val="2"/>
        </w:numPr>
      </w:pPr>
      <w:r w:rsidRPr="00431830">
        <w:t xml:space="preserve">No </w:t>
      </w:r>
      <w:r w:rsidR="0035207D" w:rsidRPr="00431830">
        <w:t xml:space="preserve">layoffs of regular faculty for the </w:t>
      </w:r>
      <w:r w:rsidR="00B7187B" w:rsidRPr="00431830">
        <w:t xml:space="preserve">2020-2021 </w:t>
      </w:r>
      <w:r w:rsidR="0035207D" w:rsidRPr="00431830">
        <w:t>academic year</w:t>
      </w:r>
      <w:r w:rsidR="00720C84" w:rsidRPr="00431830">
        <w:t>.</w:t>
      </w:r>
    </w:p>
    <w:p w14:paraId="36075564" w14:textId="3C642068" w:rsidR="005B1964" w:rsidRPr="00431830" w:rsidRDefault="0035207D" w:rsidP="0035207D">
      <w:pPr>
        <w:pStyle w:val="ListParagraph"/>
        <w:numPr>
          <w:ilvl w:val="0"/>
          <w:numId w:val="2"/>
        </w:numPr>
      </w:pPr>
      <w:r w:rsidRPr="00431830">
        <w:t xml:space="preserve">TESC will honor the verbal </w:t>
      </w:r>
      <w:r w:rsidR="00D41D68" w:rsidRPr="00431830">
        <w:t xml:space="preserve">teaching </w:t>
      </w:r>
      <w:r w:rsidRPr="00431830">
        <w:t>offers made to adjunct faculty for the 2020-21 academic year</w:t>
      </w:r>
      <w:r w:rsidR="00720C84" w:rsidRPr="00431830">
        <w:t>.</w:t>
      </w:r>
    </w:p>
    <w:p w14:paraId="1C7D2E2E" w14:textId="53E0F99D" w:rsidR="002A6AF0" w:rsidRPr="00431830" w:rsidRDefault="005D4066" w:rsidP="0035207D">
      <w:pPr>
        <w:pStyle w:val="ListParagraph"/>
        <w:numPr>
          <w:ilvl w:val="0"/>
          <w:numId w:val="2"/>
        </w:numPr>
      </w:pPr>
      <w:r w:rsidRPr="00431830">
        <w:t>F</w:t>
      </w:r>
      <w:r w:rsidR="00D7761C" w:rsidRPr="00431830">
        <w:t xml:space="preserve">ull-time </w:t>
      </w:r>
      <w:r w:rsidR="0035207D" w:rsidRPr="00431830">
        <w:t>regular</w:t>
      </w:r>
      <w:r w:rsidR="00D7761C" w:rsidRPr="00431830">
        <w:t xml:space="preserve"> and </w:t>
      </w:r>
      <w:r w:rsidR="00797018" w:rsidRPr="00431830">
        <w:t xml:space="preserve">full-time </w:t>
      </w:r>
      <w:r w:rsidR="00D7761C" w:rsidRPr="00431830">
        <w:t>adjunct</w:t>
      </w:r>
      <w:r w:rsidR="0035207D" w:rsidRPr="00431830">
        <w:t xml:space="preserve"> faculty will be furloughed wit</w:t>
      </w:r>
      <w:r w:rsidR="002A6AF0" w:rsidRPr="00431830">
        <w:t>h a credit-load reduction from 1</w:t>
      </w:r>
      <w:r w:rsidR="0035207D" w:rsidRPr="00431830">
        <w:t>6 credits to 12 credits during winter or spring quarters</w:t>
      </w:r>
      <w:r w:rsidR="005B1964" w:rsidRPr="00431830">
        <w:t xml:space="preserve">; </w:t>
      </w:r>
      <w:r w:rsidR="00D7761C" w:rsidRPr="00431830">
        <w:t xml:space="preserve">full-time </w:t>
      </w:r>
      <w:r w:rsidR="005B1964" w:rsidRPr="00431830">
        <w:t>faculty will also take 3 furlough days at the beginning of the contract period in Septem</w:t>
      </w:r>
      <w:r w:rsidR="002A6AF0" w:rsidRPr="00431830">
        <w:t xml:space="preserve">ber (9/14 through 9/16/20). The credit hour reduction (48 credits to 44 credits) plus the </w:t>
      </w:r>
      <w:r w:rsidR="00D41D68" w:rsidRPr="00431830">
        <w:t>3</w:t>
      </w:r>
      <w:r w:rsidR="002A6AF0" w:rsidRPr="00431830">
        <w:t xml:space="preserve"> furlough days equals a </w:t>
      </w:r>
      <w:r w:rsidRPr="00431830">
        <w:t>10</w:t>
      </w:r>
      <w:r w:rsidR="00D41D68" w:rsidRPr="00431830">
        <w:t>%</w:t>
      </w:r>
      <w:r w:rsidRPr="00431830">
        <w:t xml:space="preserve"> </w:t>
      </w:r>
      <w:r w:rsidR="002A6AF0" w:rsidRPr="00431830">
        <w:t xml:space="preserve">workload reduction. </w:t>
      </w:r>
    </w:p>
    <w:p w14:paraId="4C776643" w14:textId="6464A808" w:rsidR="002A6AF0" w:rsidRPr="00431830" w:rsidRDefault="0084377B" w:rsidP="002A6AF0">
      <w:pPr>
        <w:pStyle w:val="ListParagraph"/>
        <w:numPr>
          <w:ilvl w:val="0"/>
          <w:numId w:val="2"/>
        </w:numPr>
      </w:pPr>
      <w:r w:rsidRPr="00431830">
        <w:t>P</w:t>
      </w:r>
      <w:r w:rsidR="00CC6103" w:rsidRPr="00431830">
        <w:t>arallel</w:t>
      </w:r>
      <w:r w:rsidR="005B1964" w:rsidRPr="00431830">
        <w:t xml:space="preserve"> with</w:t>
      </w:r>
      <w:r w:rsidR="00CC6103" w:rsidRPr="00431830">
        <w:t xml:space="preserve"> this work reduction</w:t>
      </w:r>
      <w:r w:rsidR="005B1964" w:rsidRPr="00431830">
        <w:t>,</w:t>
      </w:r>
      <w:r w:rsidR="00CC6103" w:rsidRPr="00431830">
        <w:t xml:space="preserve"> </w:t>
      </w:r>
      <w:r w:rsidR="005B1964" w:rsidRPr="00431830">
        <w:t>compensation</w:t>
      </w:r>
      <w:r w:rsidR="005B1964" w:rsidRPr="00431830">
        <w:rPr>
          <w:rFonts w:eastAsiaTheme="majorEastAsia"/>
        </w:rPr>
        <w:t xml:space="preserve"> </w:t>
      </w:r>
      <w:r w:rsidR="00CC6103" w:rsidRPr="00431830">
        <w:rPr>
          <w:rFonts w:eastAsiaTheme="majorEastAsia"/>
        </w:rPr>
        <w:t>will be reduced by</w:t>
      </w:r>
      <w:r w:rsidR="00D41D68" w:rsidRPr="00431830">
        <w:rPr>
          <w:rFonts w:eastAsiaTheme="majorEastAsia"/>
        </w:rPr>
        <w:t xml:space="preserve"> </w:t>
      </w:r>
      <w:r w:rsidR="00CC6103" w:rsidRPr="00431830">
        <w:rPr>
          <w:rFonts w:eastAsiaTheme="majorEastAsia"/>
        </w:rPr>
        <w:t xml:space="preserve">10% on the 2019-20 salary grid for all full-time regular </w:t>
      </w:r>
      <w:r w:rsidR="00D7761C" w:rsidRPr="00431830">
        <w:rPr>
          <w:rFonts w:eastAsiaTheme="majorEastAsia"/>
        </w:rPr>
        <w:t xml:space="preserve">and </w:t>
      </w:r>
      <w:r w:rsidR="00720C84" w:rsidRPr="00431830">
        <w:rPr>
          <w:rFonts w:eastAsiaTheme="majorEastAsia"/>
        </w:rPr>
        <w:t xml:space="preserve">full-time </w:t>
      </w:r>
      <w:r w:rsidR="00D7761C" w:rsidRPr="00431830">
        <w:rPr>
          <w:rFonts w:eastAsiaTheme="majorEastAsia"/>
        </w:rPr>
        <w:t xml:space="preserve">adjunct </w:t>
      </w:r>
      <w:r w:rsidR="00CC6103" w:rsidRPr="00431830">
        <w:rPr>
          <w:rFonts w:eastAsiaTheme="majorEastAsia"/>
        </w:rPr>
        <w:t>faculty</w:t>
      </w:r>
      <w:r w:rsidR="005B1964" w:rsidRPr="00431830">
        <w:rPr>
          <w:rFonts w:eastAsiaTheme="majorEastAsia"/>
        </w:rPr>
        <w:t xml:space="preserve">. </w:t>
      </w:r>
      <w:r w:rsidR="002A6AF0" w:rsidRPr="00431830">
        <w:rPr>
          <w:rFonts w:eastAsiaTheme="majorEastAsia"/>
        </w:rPr>
        <w:t xml:space="preserve">While this </w:t>
      </w:r>
      <w:r w:rsidR="00D41D68" w:rsidRPr="00431830">
        <w:rPr>
          <w:rFonts w:eastAsiaTheme="majorEastAsia"/>
        </w:rPr>
        <w:t>is</w:t>
      </w:r>
      <w:r w:rsidR="002A6AF0" w:rsidRPr="00431830">
        <w:rPr>
          <w:rFonts w:eastAsiaTheme="majorEastAsia"/>
        </w:rPr>
        <w:t xml:space="preserve"> a sacrifice, it is much better than the original </w:t>
      </w:r>
      <w:r w:rsidR="00D41D68" w:rsidRPr="00431830">
        <w:rPr>
          <w:rFonts w:eastAsiaTheme="majorEastAsia"/>
        </w:rPr>
        <w:t xml:space="preserve">TESC </w:t>
      </w:r>
      <w:r w:rsidR="002A6AF0" w:rsidRPr="00431830">
        <w:rPr>
          <w:rFonts w:eastAsiaTheme="majorEastAsia"/>
        </w:rPr>
        <w:t>proposal.</w:t>
      </w:r>
      <w:r w:rsidR="00D03A20" w:rsidRPr="00431830">
        <w:rPr>
          <w:rFonts w:eastAsiaTheme="majorEastAsia"/>
        </w:rPr>
        <w:t xml:space="preserve"> Academic Dean salaries will also be reduced by 10</w:t>
      </w:r>
      <w:r w:rsidR="00D41D68" w:rsidRPr="00431830">
        <w:rPr>
          <w:rFonts w:eastAsiaTheme="majorEastAsia"/>
        </w:rPr>
        <w:t>%</w:t>
      </w:r>
      <w:r w:rsidR="00D03A20" w:rsidRPr="00431830">
        <w:rPr>
          <w:rFonts w:eastAsiaTheme="majorEastAsia"/>
        </w:rPr>
        <w:t xml:space="preserve"> during the academic year. In addition, </w:t>
      </w:r>
      <w:r w:rsidR="00D03A20" w:rsidRPr="00431830">
        <w:t xml:space="preserve">budgets for senior administrator salaries will be reduced by at least 10%. This represents fair reductions across the board. </w:t>
      </w:r>
    </w:p>
    <w:p w14:paraId="568DBD42" w14:textId="2FCD4B73" w:rsidR="00CC6103" w:rsidRPr="00431830" w:rsidRDefault="00D03A20" w:rsidP="0035207D">
      <w:pPr>
        <w:pStyle w:val="ListParagraph"/>
        <w:numPr>
          <w:ilvl w:val="0"/>
          <w:numId w:val="2"/>
        </w:numPr>
      </w:pPr>
      <w:r w:rsidRPr="00431830">
        <w:t xml:space="preserve">Furloughed faculty workload is protected. </w:t>
      </w:r>
      <w:r w:rsidR="002A6AF0" w:rsidRPr="00431830">
        <w:t>During the furlough quarter when faculty are teaching 12 credits, they will not be required to offer additional credit</w:t>
      </w:r>
      <w:r w:rsidR="00797018" w:rsidRPr="00431830">
        <w:t>-</w:t>
      </w:r>
      <w:r w:rsidR="002A6AF0" w:rsidRPr="00431830">
        <w:t>bearing programs or courses when under-enrolled</w:t>
      </w:r>
      <w:r w:rsidR="00720C84" w:rsidRPr="00431830">
        <w:t>.</w:t>
      </w:r>
      <w:r w:rsidR="002A6AF0" w:rsidRPr="00431830">
        <w:t xml:space="preserve"> </w:t>
      </w:r>
    </w:p>
    <w:p w14:paraId="16A26BC4" w14:textId="209A5109" w:rsidR="0035207D" w:rsidRPr="00431830" w:rsidRDefault="00797018" w:rsidP="0035207D">
      <w:pPr>
        <w:pStyle w:val="ListParagraph"/>
        <w:numPr>
          <w:ilvl w:val="0"/>
          <w:numId w:val="2"/>
        </w:numPr>
      </w:pPr>
      <w:r w:rsidRPr="00431830">
        <w:t>P</w:t>
      </w:r>
      <w:r w:rsidR="002A6AF0" w:rsidRPr="00431830">
        <w:t>art-time faculty compensation</w:t>
      </w:r>
      <w:r w:rsidRPr="00431830">
        <w:t xml:space="preserve"> is </w:t>
      </w:r>
      <w:r w:rsidR="00D41D68" w:rsidRPr="00431830">
        <w:t xml:space="preserve">also </w:t>
      </w:r>
      <w:r w:rsidRPr="00431830">
        <w:t>protected</w:t>
      </w:r>
      <w:r w:rsidR="002A6AF0" w:rsidRPr="00431830">
        <w:t xml:space="preserve"> </w:t>
      </w:r>
      <w:r w:rsidR="00853635" w:rsidRPr="00431830">
        <w:t xml:space="preserve">and </w:t>
      </w:r>
      <w:r w:rsidR="002A6AF0" w:rsidRPr="00431830">
        <w:t>will not be reduced</w:t>
      </w:r>
      <w:r w:rsidR="00734E6E" w:rsidRPr="00431830">
        <w:t>.</w:t>
      </w:r>
      <w:r w:rsidR="002A6AF0" w:rsidRPr="00431830">
        <w:t xml:space="preserve"> </w:t>
      </w:r>
      <w:r w:rsidR="00853635" w:rsidRPr="00431830">
        <w:t>F</w:t>
      </w:r>
      <w:r w:rsidR="0035207D" w:rsidRPr="00431830">
        <w:t xml:space="preserve">aculty who </w:t>
      </w:r>
      <w:r w:rsidR="00CC6103" w:rsidRPr="00431830">
        <w:t>are scheduled to work less than full</w:t>
      </w:r>
      <w:r w:rsidR="00D7761C" w:rsidRPr="00431830">
        <w:t>-</w:t>
      </w:r>
      <w:r w:rsidR="00CC6103" w:rsidRPr="00431830">
        <w:t xml:space="preserve">time during 2020-21 or who </w:t>
      </w:r>
      <w:r w:rsidR="0035207D" w:rsidRPr="00431830">
        <w:t>have already taken work/pay reductions</w:t>
      </w:r>
      <w:r w:rsidR="00D7761C" w:rsidRPr="00431830">
        <w:t>,</w:t>
      </w:r>
      <w:r w:rsidR="0035207D" w:rsidRPr="00431830">
        <w:t xml:space="preserve"> will not take additional reduction</w:t>
      </w:r>
      <w:r w:rsidR="00D03A20" w:rsidRPr="00431830">
        <w:t>s (</w:t>
      </w:r>
      <w:r w:rsidR="00CC6103" w:rsidRPr="00431830">
        <w:t xml:space="preserve">this includes regular half-time faculty, </w:t>
      </w:r>
      <w:r w:rsidR="00D7761C" w:rsidRPr="00431830">
        <w:t>a</w:t>
      </w:r>
      <w:r w:rsidR="00CC6103" w:rsidRPr="00431830">
        <w:t>dministrative faculty on 11-month contracts, regular faculty scheduled for one or more quarters of leave without pay, and adjunct faculty not on full-time contracts</w:t>
      </w:r>
      <w:r w:rsidR="00D03A20" w:rsidRPr="00431830">
        <w:t>)</w:t>
      </w:r>
      <w:r w:rsidR="00720C84" w:rsidRPr="00431830">
        <w:t>.</w:t>
      </w:r>
    </w:p>
    <w:p w14:paraId="31CC866B" w14:textId="1D3BB7BF" w:rsidR="00853635" w:rsidRPr="00431830" w:rsidRDefault="00D03A20" w:rsidP="0035207D">
      <w:pPr>
        <w:pStyle w:val="ListParagraph"/>
        <w:numPr>
          <w:ilvl w:val="0"/>
          <w:numId w:val="2"/>
        </w:numPr>
      </w:pPr>
      <w:r w:rsidRPr="00431830">
        <w:t>Post</w:t>
      </w:r>
      <w:r w:rsidR="00D7761C" w:rsidRPr="00431830">
        <w:t>-r</w:t>
      </w:r>
      <w:r w:rsidRPr="00431830">
        <w:t xml:space="preserve">etirement </w:t>
      </w:r>
      <w:r w:rsidR="00D7761C" w:rsidRPr="00431830">
        <w:t>c</w:t>
      </w:r>
      <w:r w:rsidRPr="00431830">
        <w:t>ontracts are postponed</w:t>
      </w:r>
      <w:r w:rsidR="0084377B" w:rsidRPr="00431830">
        <w:t xml:space="preserve"> for the 2020-21 academic year</w:t>
      </w:r>
      <w:r w:rsidRPr="00431830">
        <w:t xml:space="preserve">, rather than cancelled. </w:t>
      </w:r>
    </w:p>
    <w:p w14:paraId="700CE90F" w14:textId="3EB38EB8" w:rsidR="00CC6103" w:rsidRPr="00431830" w:rsidRDefault="00853635" w:rsidP="0035207D">
      <w:pPr>
        <w:pStyle w:val="ListParagraph"/>
        <w:numPr>
          <w:ilvl w:val="0"/>
          <w:numId w:val="2"/>
        </w:numPr>
      </w:pPr>
      <w:r w:rsidRPr="00431830">
        <w:t xml:space="preserve">This </w:t>
      </w:r>
      <w:r w:rsidR="00D03A20" w:rsidRPr="00431830">
        <w:t xml:space="preserve">MOU is silent on </w:t>
      </w:r>
      <w:r w:rsidRPr="00431830">
        <w:t>s</w:t>
      </w:r>
      <w:r w:rsidR="00D03A20" w:rsidRPr="00431830">
        <w:t xml:space="preserve">abbaticals for </w:t>
      </w:r>
      <w:r w:rsidRPr="00431830">
        <w:t xml:space="preserve">2020-21; </w:t>
      </w:r>
      <w:r w:rsidR="00D03A20" w:rsidRPr="00431830">
        <w:t>they are already scheduled and will take place</w:t>
      </w:r>
      <w:r w:rsidRPr="00431830">
        <w:t>.</w:t>
      </w:r>
    </w:p>
    <w:p w14:paraId="1A020D80" w14:textId="7078FE8E" w:rsidR="00D03A20" w:rsidRDefault="00D03A20" w:rsidP="00D03A20">
      <w:pPr>
        <w:pStyle w:val="ListParagraph"/>
        <w:numPr>
          <w:ilvl w:val="0"/>
          <w:numId w:val="2"/>
        </w:numPr>
      </w:pPr>
      <w:r w:rsidRPr="00431830">
        <w:t xml:space="preserve">The </w:t>
      </w:r>
      <w:r w:rsidR="00797018" w:rsidRPr="00431830">
        <w:t xml:space="preserve">3% </w:t>
      </w:r>
      <w:r w:rsidRPr="00431830">
        <w:t xml:space="preserve">COLA scheduled for </w:t>
      </w:r>
      <w:r w:rsidR="00797018" w:rsidRPr="00431830">
        <w:t xml:space="preserve">2020-21 </w:t>
      </w:r>
      <w:r w:rsidRPr="00431830">
        <w:t>is suspended</w:t>
      </w:r>
      <w:r w:rsidR="0051714E" w:rsidRPr="00431830">
        <w:t xml:space="preserve">; the legislature has not taken any action on this </w:t>
      </w:r>
      <w:r w:rsidR="007E4151" w:rsidRPr="00431830">
        <w:t xml:space="preserve">budget allotment, so it </w:t>
      </w:r>
      <w:r w:rsidRPr="00431830">
        <w:t>will be negotiated in the next round of bargaining</w:t>
      </w:r>
      <w:r w:rsidR="00853635" w:rsidRPr="00431830">
        <w:t>.</w:t>
      </w:r>
    </w:p>
    <w:p w14:paraId="6CCA76A2" w14:textId="1DDD3B5B" w:rsidR="00FE1695" w:rsidRDefault="00FE1695" w:rsidP="00D03A20">
      <w:pPr>
        <w:pStyle w:val="ListParagraph"/>
        <w:numPr>
          <w:ilvl w:val="0"/>
          <w:numId w:val="2"/>
        </w:numPr>
      </w:pPr>
      <w:r>
        <w:t>Faculty will continue to accumulate experience years on the salary grid.</w:t>
      </w:r>
    </w:p>
    <w:p w14:paraId="4B3AC10A" w14:textId="70AB847E" w:rsidR="00FE1695" w:rsidRDefault="00FE1695" w:rsidP="00D03A20">
      <w:pPr>
        <w:pStyle w:val="ListParagraph"/>
        <w:numPr>
          <w:ilvl w:val="0"/>
          <w:numId w:val="2"/>
        </w:numPr>
      </w:pPr>
      <w:r>
        <w:t>No financial exigency or financial emergency will be declared during the 2020-21 academic year</w:t>
      </w:r>
    </w:p>
    <w:p w14:paraId="7F06C1D1" w14:textId="28BEDAFF" w:rsidR="00FE1695" w:rsidRPr="00431830" w:rsidRDefault="00FE1695" w:rsidP="00D03A20">
      <w:pPr>
        <w:pStyle w:val="ListParagraph"/>
        <w:numPr>
          <w:ilvl w:val="0"/>
          <w:numId w:val="2"/>
        </w:numPr>
      </w:pPr>
      <w:r>
        <w:t xml:space="preserve">Furlough MOU is for one year. </w:t>
      </w:r>
    </w:p>
    <w:p w14:paraId="16B64462" w14:textId="77777777" w:rsidR="00D03A20" w:rsidRPr="00431830" w:rsidRDefault="00D03A20" w:rsidP="00D03A20"/>
    <w:p w14:paraId="225855C9" w14:textId="13CA4414" w:rsidR="0053395B" w:rsidRPr="00431830" w:rsidRDefault="00D03A20" w:rsidP="00D03A20">
      <w:r w:rsidRPr="00431830">
        <w:rPr>
          <w:b/>
        </w:rPr>
        <w:t>Further context:</w:t>
      </w:r>
      <w:r w:rsidR="00DD36CC" w:rsidRPr="00431830">
        <w:t xml:space="preserve"> </w:t>
      </w:r>
      <w:r w:rsidR="00797018" w:rsidRPr="00431830">
        <w:t xml:space="preserve">This </w:t>
      </w:r>
      <w:r w:rsidR="009B1E4F" w:rsidRPr="00431830">
        <w:t xml:space="preserve">Tentative Agreement on faculty furloughs </w:t>
      </w:r>
      <w:r w:rsidRPr="00431830">
        <w:t xml:space="preserve">is a response to the more extreme proposals that were considered earlier in negotiations. Due to proposed state budget cuts, lower enrollments and the health threats due to COVID 19, </w:t>
      </w:r>
      <w:r w:rsidR="009B1E4F" w:rsidRPr="00431830">
        <w:t xml:space="preserve">TESC </w:t>
      </w:r>
      <w:r w:rsidRPr="00431830">
        <w:t>proposed to furlough faculty with a 16.67</w:t>
      </w:r>
      <w:r w:rsidR="00734E6E" w:rsidRPr="00431830">
        <w:t>%</w:t>
      </w:r>
      <w:r w:rsidRPr="00431830">
        <w:t xml:space="preserve"> salary and </w:t>
      </w:r>
      <w:r w:rsidR="00DD36CC" w:rsidRPr="00431830">
        <w:t>student/faculty ratio</w:t>
      </w:r>
      <w:r w:rsidRPr="00431830">
        <w:t xml:space="preserve"> reduction, along with undoing the pla</w:t>
      </w:r>
      <w:r w:rsidR="00DD36CC" w:rsidRPr="00431830">
        <w:t xml:space="preserve">nned 3% COLA increase for </w:t>
      </w:r>
      <w:r w:rsidR="009B1E4F" w:rsidRPr="00431830">
        <w:t>2020-21</w:t>
      </w:r>
      <w:r w:rsidR="00DD36CC" w:rsidRPr="00431830">
        <w:t xml:space="preserve">. In addition, </w:t>
      </w:r>
      <w:r w:rsidRPr="00431830">
        <w:t xml:space="preserve">TESC President Bridges used the </w:t>
      </w:r>
      <w:r w:rsidR="0053395B" w:rsidRPr="00431830">
        <w:t>phrase</w:t>
      </w:r>
      <w:r w:rsidRPr="00431830">
        <w:t xml:space="preserve"> “Financial Emergency” </w:t>
      </w:r>
      <w:r w:rsidR="00DD36CC" w:rsidRPr="00431830">
        <w:t>in a campus email</w:t>
      </w:r>
      <w:r w:rsidR="009B1E4F" w:rsidRPr="00431830">
        <w:t>,</w:t>
      </w:r>
      <w:r w:rsidR="00DD36CC" w:rsidRPr="00431830">
        <w:t xml:space="preserve"> </w:t>
      </w:r>
      <w:r w:rsidR="0053395B" w:rsidRPr="00431830">
        <w:t>a phrase in the CBA that would enact</w:t>
      </w:r>
      <w:r w:rsidRPr="00431830">
        <w:t xml:space="preserve"> </w:t>
      </w:r>
      <w:r w:rsidR="00DD36CC" w:rsidRPr="00431830">
        <w:t>serious consequences</w:t>
      </w:r>
      <w:r w:rsidR="0053395B" w:rsidRPr="00431830">
        <w:t xml:space="preserve"> if it had been an official declaration.</w:t>
      </w:r>
    </w:p>
    <w:p w14:paraId="6FDE8AD2" w14:textId="77777777" w:rsidR="0053395B" w:rsidRPr="00431830" w:rsidRDefault="0053395B" w:rsidP="00D03A20"/>
    <w:p w14:paraId="4B875BFC" w14:textId="10D9071A" w:rsidR="006B7FED" w:rsidRPr="00431830" w:rsidRDefault="0084377B" w:rsidP="00D03A20">
      <w:r w:rsidRPr="00431830">
        <w:t xml:space="preserve">The </w:t>
      </w:r>
      <w:r w:rsidR="00D03A20" w:rsidRPr="00431830">
        <w:t xml:space="preserve">UFE went to work immediately and reviewed the TESC furlough </w:t>
      </w:r>
      <w:r w:rsidR="006B7FED" w:rsidRPr="00431830">
        <w:t>proposal</w:t>
      </w:r>
      <w:r w:rsidR="00D03A20" w:rsidRPr="00431830">
        <w:t xml:space="preserve"> of reducing class size and proposed an alternative based on </w:t>
      </w:r>
      <w:r w:rsidR="00DD36CC" w:rsidRPr="00431830">
        <w:t>furlough time equal to a</w:t>
      </w:r>
      <w:r w:rsidR="00C96CE3">
        <w:t xml:space="preserve"> 20</w:t>
      </w:r>
      <w:bookmarkStart w:id="0" w:name="_GoBack"/>
      <w:bookmarkEnd w:id="0"/>
      <w:r w:rsidR="00A878D1">
        <w:t>%</w:t>
      </w:r>
      <w:r w:rsidR="00DD36CC" w:rsidRPr="00431830">
        <w:t xml:space="preserve"> cut in compensation</w:t>
      </w:r>
      <w:r w:rsidR="00D03A20" w:rsidRPr="00431830">
        <w:t xml:space="preserve">. Led by UFE Chair Shawn </w:t>
      </w:r>
      <w:r w:rsidR="00DD36CC" w:rsidRPr="00431830">
        <w:t>Hazboun</w:t>
      </w:r>
      <w:r w:rsidR="00D03A20" w:rsidRPr="00431830">
        <w:t xml:space="preserve">, </w:t>
      </w:r>
      <w:r w:rsidR="006B7FED" w:rsidRPr="00431830">
        <w:t xml:space="preserve">the </w:t>
      </w:r>
      <w:r w:rsidR="00D03A20" w:rsidRPr="00431830">
        <w:t xml:space="preserve">UFE held two faculty forums, one for UFE members and one for all faculty coordinated with the Agenda Committee. </w:t>
      </w:r>
      <w:r w:rsidR="006B7FED" w:rsidRPr="00431830">
        <w:t xml:space="preserve">The </w:t>
      </w:r>
      <w:r w:rsidR="00D03A20" w:rsidRPr="00431830">
        <w:t xml:space="preserve">UFE presented the TESC financial situation and the two </w:t>
      </w:r>
      <w:r w:rsidR="00D03A20" w:rsidRPr="00431830">
        <w:lastRenderedPageBreak/>
        <w:t>furlough ideas. Faculty added invaluable ideas and critiques.</w:t>
      </w:r>
      <w:r w:rsidR="006B7FED" w:rsidRPr="00431830">
        <w:t xml:space="preserve"> The</w:t>
      </w:r>
      <w:r w:rsidR="00D03A20" w:rsidRPr="00431830">
        <w:t xml:space="preserve"> UFE and TESC bargaining teams dropped both furlough ideas and developed a new one </w:t>
      </w:r>
      <w:r w:rsidR="00DD36CC" w:rsidRPr="00431830">
        <w:t>described above</w:t>
      </w:r>
      <w:r w:rsidR="00D03A20" w:rsidRPr="00431830">
        <w:t xml:space="preserve">. </w:t>
      </w:r>
    </w:p>
    <w:p w14:paraId="220E0EF2" w14:textId="77777777" w:rsidR="006B7FED" w:rsidRPr="00431830" w:rsidRDefault="006B7FED" w:rsidP="00D03A20"/>
    <w:p w14:paraId="37E45EDF" w14:textId="7C74F92E" w:rsidR="00D03A20" w:rsidRPr="00431830" w:rsidRDefault="006B7FED" w:rsidP="00D03A20">
      <w:r w:rsidRPr="00431830">
        <w:t>T</w:t>
      </w:r>
      <w:r w:rsidR="00D03A20" w:rsidRPr="00431830">
        <w:t xml:space="preserve">he tentative agreement </w:t>
      </w:r>
      <w:r w:rsidRPr="00431830">
        <w:t xml:space="preserve">on furloughs </w:t>
      </w:r>
      <w:r w:rsidR="00D03A20" w:rsidRPr="00431830">
        <w:t>incorporate</w:t>
      </w:r>
      <w:r w:rsidRPr="00431830">
        <w:t>s</w:t>
      </w:r>
      <w:r w:rsidR="00D03A20" w:rsidRPr="00431830">
        <w:t xml:space="preserve"> several ideas from faculty</w:t>
      </w:r>
      <w:r w:rsidRPr="00431830">
        <w:t>,</w:t>
      </w:r>
      <w:r w:rsidR="00D03A20" w:rsidRPr="00431830">
        <w:t xml:space="preserve"> including reducing the furlough tim</w:t>
      </w:r>
      <w:r w:rsidR="00DD36CC" w:rsidRPr="00431830">
        <w:t>e and salary initial reduction </w:t>
      </w:r>
      <w:r w:rsidR="00D03A20" w:rsidRPr="00431830">
        <w:t xml:space="preserve">of 16.67% to 10%, protecting adjunct with contracts, making sure health benefits </w:t>
      </w:r>
      <w:r w:rsidRPr="00431830">
        <w:t>a</w:t>
      </w:r>
      <w:r w:rsidR="00D03A20" w:rsidRPr="00431830">
        <w:t xml:space="preserve">re covered, bargaining </w:t>
      </w:r>
      <w:r w:rsidR="00D7761C" w:rsidRPr="00431830">
        <w:t>a</w:t>
      </w:r>
      <w:r w:rsidR="00D03A20" w:rsidRPr="00431830">
        <w:t xml:space="preserve">dministration salary reductions and other items. Further, the tentative agreement commits to no faculty lay-offs for the </w:t>
      </w:r>
      <w:r w:rsidR="0084377B" w:rsidRPr="00431830">
        <w:t>duration</w:t>
      </w:r>
      <w:r w:rsidR="00D03A20" w:rsidRPr="00431830">
        <w:t xml:space="preserve"> of the MOU.</w:t>
      </w:r>
    </w:p>
    <w:p w14:paraId="4F186215" w14:textId="77777777" w:rsidR="00D03A20" w:rsidRPr="00431830" w:rsidRDefault="00D03A20" w:rsidP="00D03A20">
      <w:r w:rsidRPr="00431830">
        <w:t> </w:t>
      </w:r>
    </w:p>
    <w:p w14:paraId="245D0424" w14:textId="76DF87B4" w:rsidR="009B1E4F" w:rsidRPr="00431830" w:rsidRDefault="009B1E4F" w:rsidP="00D03A20">
      <w:pPr>
        <w:rPr>
          <w:b/>
        </w:rPr>
      </w:pPr>
      <w:r w:rsidRPr="00431830">
        <w:rPr>
          <w:b/>
        </w:rPr>
        <w:t>Safety MOU Digest</w:t>
      </w:r>
    </w:p>
    <w:p w14:paraId="67FBC762" w14:textId="77777777" w:rsidR="003A2166" w:rsidRPr="00431830" w:rsidRDefault="003A2166" w:rsidP="00734E6E">
      <w:pPr>
        <w:rPr>
          <w:b/>
        </w:rPr>
      </w:pPr>
    </w:p>
    <w:p w14:paraId="3583ED02" w14:textId="3AC5C098" w:rsidR="00734E6E" w:rsidRPr="00431830" w:rsidRDefault="00734E6E" w:rsidP="00734E6E">
      <w:pPr>
        <w:rPr>
          <w:rFonts w:ascii="Times New Roman" w:eastAsia="Times New Roman" w:hAnsi="Times New Roman" w:cs="Times New Roman"/>
          <w:lang w:eastAsia="zh-TW"/>
        </w:rPr>
      </w:pPr>
      <w:r w:rsidRPr="00431830">
        <w:rPr>
          <w:rFonts w:eastAsia="Times New Roman"/>
          <w:shd w:val="clear" w:color="auto" w:fill="FFFFFF"/>
          <w:lang w:eastAsia="zh-TW"/>
        </w:rPr>
        <w:t xml:space="preserve">This Safety MOU affirms that faculty do not have to teach </w:t>
      </w:r>
      <w:r w:rsidR="006B7FED" w:rsidRPr="00431830">
        <w:rPr>
          <w:rFonts w:eastAsia="Times New Roman"/>
          <w:shd w:val="clear" w:color="auto" w:fill="FFFFFF"/>
          <w:lang w:eastAsia="zh-TW"/>
        </w:rPr>
        <w:t>in-person</w:t>
      </w:r>
      <w:r w:rsidRPr="00431830">
        <w:rPr>
          <w:rFonts w:eastAsia="Times New Roman"/>
          <w:shd w:val="clear" w:color="auto" w:fill="FFFFFF"/>
          <w:lang w:eastAsia="zh-TW"/>
        </w:rPr>
        <w:t xml:space="preserve"> in the fall; if you do, there are protections and protocols, but your safety is in your hands. Choose wisely.</w:t>
      </w:r>
    </w:p>
    <w:p w14:paraId="7C108EBD" w14:textId="2240EAE3" w:rsidR="00713B1D" w:rsidRPr="00431830" w:rsidRDefault="00713B1D" w:rsidP="00D03A20"/>
    <w:p w14:paraId="2F7FD49E" w14:textId="178E4896" w:rsidR="00713B1D" w:rsidRPr="00431830" w:rsidRDefault="00713B1D" w:rsidP="00713B1D">
      <w:pPr>
        <w:pStyle w:val="ListParagraph"/>
        <w:numPr>
          <w:ilvl w:val="0"/>
          <w:numId w:val="4"/>
        </w:numPr>
      </w:pPr>
      <w:r w:rsidRPr="00431830">
        <w:t xml:space="preserve">Evergreen will follow reopening guidelines established by Governor Inslee's communications regarding higher education, including </w:t>
      </w:r>
      <w:r w:rsidRPr="00431830">
        <w:rPr>
          <w:i/>
        </w:rPr>
        <w:t>Higher Education Proclamation 20-12.1</w:t>
      </w:r>
      <w:r w:rsidRPr="00431830">
        <w:t xml:space="preserve">. Thurston and Pierce County Public Health Officers will review all safety plans for in-person instruction. </w:t>
      </w:r>
    </w:p>
    <w:p w14:paraId="48837058" w14:textId="66A1083A" w:rsidR="00713B1D" w:rsidRPr="00431830" w:rsidRDefault="00713B1D" w:rsidP="00713B1D">
      <w:pPr>
        <w:pStyle w:val="ListParagraph"/>
        <w:numPr>
          <w:ilvl w:val="0"/>
          <w:numId w:val="4"/>
        </w:numPr>
      </w:pPr>
      <w:r w:rsidRPr="00431830">
        <w:t xml:space="preserve">Equipment </w:t>
      </w:r>
      <w:r w:rsidR="0051714E" w:rsidRPr="00431830">
        <w:t xml:space="preserve">purchases </w:t>
      </w:r>
      <w:r w:rsidRPr="00431830">
        <w:t xml:space="preserve">for home offices in support of remote instruction </w:t>
      </w:r>
      <w:r w:rsidR="006421A5" w:rsidRPr="00431830">
        <w:t>will be considered by the Academic Budget Office.</w:t>
      </w:r>
    </w:p>
    <w:p w14:paraId="7B025450" w14:textId="487AEA76" w:rsidR="006421A5" w:rsidRPr="00431830" w:rsidRDefault="006421A5" w:rsidP="00713B1D">
      <w:pPr>
        <w:pStyle w:val="ListParagraph"/>
        <w:numPr>
          <w:ilvl w:val="0"/>
          <w:numId w:val="4"/>
        </w:numPr>
      </w:pPr>
      <w:r w:rsidRPr="00431830">
        <w:t>No large, in-person lectures, workshops, or seminars are permitted.</w:t>
      </w:r>
    </w:p>
    <w:p w14:paraId="2E819C3E" w14:textId="6A126CA4" w:rsidR="006421A5" w:rsidRPr="00431830" w:rsidRDefault="006421A5" w:rsidP="00713B1D">
      <w:pPr>
        <w:pStyle w:val="ListParagraph"/>
        <w:numPr>
          <w:ilvl w:val="0"/>
          <w:numId w:val="4"/>
        </w:numPr>
      </w:pPr>
      <w:r w:rsidRPr="00431830">
        <w:t>After Thanksgiving break, all classes will meet remotely with rare exception. All faculty and students returning from travel will adhere to self-quarantine restrictions.</w:t>
      </w:r>
    </w:p>
    <w:p w14:paraId="5FDECA4F" w14:textId="2B087F11" w:rsidR="006421A5" w:rsidRPr="00431830" w:rsidRDefault="006421A5" w:rsidP="00713B1D">
      <w:pPr>
        <w:pStyle w:val="ListParagraph"/>
        <w:numPr>
          <w:ilvl w:val="0"/>
          <w:numId w:val="4"/>
        </w:numPr>
      </w:pPr>
      <w:r w:rsidRPr="00431830">
        <w:t>Faculty members will address Evergreen's safety precautions in their syllabi and/or Community Agreements.</w:t>
      </w:r>
    </w:p>
    <w:p w14:paraId="7FFF6D4A" w14:textId="65CCD23E" w:rsidR="006421A5" w:rsidRPr="00431830" w:rsidRDefault="006421A5" w:rsidP="00713B1D">
      <w:pPr>
        <w:pStyle w:val="ListParagraph"/>
        <w:numPr>
          <w:ilvl w:val="0"/>
          <w:numId w:val="4"/>
        </w:numPr>
      </w:pPr>
      <w:r w:rsidRPr="00431830">
        <w:t>Faculty will not be assigned as COVID-19 Supervisors or Custodians.</w:t>
      </w:r>
    </w:p>
    <w:p w14:paraId="2318C3E3" w14:textId="4F7A5C56" w:rsidR="006421A5" w:rsidRPr="00431830" w:rsidRDefault="006421A5" w:rsidP="00713B1D">
      <w:pPr>
        <w:pStyle w:val="ListParagraph"/>
        <w:numPr>
          <w:ilvl w:val="0"/>
          <w:numId w:val="4"/>
        </w:numPr>
      </w:pPr>
      <w:r w:rsidRPr="00431830">
        <w:t>Evergreen will provide faculty teaching in-person with all safety supplies to comply with the college's safety plans</w:t>
      </w:r>
      <w:r w:rsidR="006B7FED" w:rsidRPr="00431830">
        <w:t>.</w:t>
      </w:r>
    </w:p>
    <w:p w14:paraId="7346E404" w14:textId="0D3B34BA" w:rsidR="006421A5" w:rsidRPr="00431830" w:rsidRDefault="006421A5" w:rsidP="00713B1D">
      <w:pPr>
        <w:pStyle w:val="ListParagraph"/>
        <w:numPr>
          <w:ilvl w:val="0"/>
          <w:numId w:val="4"/>
        </w:numPr>
      </w:pPr>
      <w:r w:rsidRPr="00431830">
        <w:t xml:space="preserve">Some provisions of the Spring MOU dated 30 March 2020 will carry over to summer and fall quarters, including </w:t>
      </w:r>
      <w:r w:rsidR="00720C84" w:rsidRPr="00431830">
        <w:t>1.c, which states, "student evaluations . . . included in the portfolio will be for informational purposes only, and not formally considered or evaluated as part of an annual review, third-year review, or five-year review."</w:t>
      </w:r>
    </w:p>
    <w:p w14:paraId="336273E6" w14:textId="52E669B3" w:rsidR="00720C84" w:rsidRDefault="00720C84" w:rsidP="00713B1D">
      <w:pPr>
        <w:pStyle w:val="ListParagraph"/>
        <w:numPr>
          <w:ilvl w:val="0"/>
          <w:numId w:val="4"/>
        </w:numPr>
      </w:pPr>
      <w:r w:rsidRPr="00431830">
        <w:t>All other provisions of the CBA will remain in effect, including Article 18 - Workplace Safety and Health, which states in 18.5, "Faculty members shall not be required to work under hazardous conditions nor perform tasks that endanger their health or safety."</w:t>
      </w:r>
    </w:p>
    <w:p w14:paraId="6C71DB4E" w14:textId="629643C4" w:rsidR="00B75043" w:rsidRPr="00431830" w:rsidRDefault="00B75043" w:rsidP="00713B1D">
      <w:pPr>
        <w:pStyle w:val="ListParagraph"/>
        <w:numPr>
          <w:ilvl w:val="0"/>
          <w:numId w:val="4"/>
        </w:numPr>
      </w:pPr>
      <w:r>
        <w:t>Safety MOU ends 18 December 2020, unless extended by both parties.</w:t>
      </w:r>
    </w:p>
    <w:p w14:paraId="124805C1" w14:textId="70118887" w:rsidR="009B1E4F" w:rsidRPr="00431830" w:rsidRDefault="009B1E4F" w:rsidP="00D03A20"/>
    <w:p w14:paraId="7577ADFF" w14:textId="07FDFE42" w:rsidR="00D03A20" w:rsidRPr="00431830" w:rsidRDefault="0051714E" w:rsidP="00D03A20">
      <w:r w:rsidRPr="00431830">
        <w:t xml:space="preserve">The </w:t>
      </w:r>
      <w:r w:rsidR="00D03A20" w:rsidRPr="00431830">
        <w:t xml:space="preserve">UFE </w:t>
      </w:r>
      <w:r w:rsidRPr="00431830">
        <w:t xml:space="preserve">Bargaining Team expresses its </w:t>
      </w:r>
      <w:r w:rsidR="00D03A20" w:rsidRPr="00431830">
        <w:t xml:space="preserve">thanks </w:t>
      </w:r>
      <w:r w:rsidRPr="00431830">
        <w:t xml:space="preserve">to our </w:t>
      </w:r>
      <w:r w:rsidR="00D03A20" w:rsidRPr="00431830">
        <w:t>faculty</w:t>
      </w:r>
      <w:r w:rsidRPr="00431830">
        <w:t xml:space="preserve"> colleagues</w:t>
      </w:r>
      <w:r w:rsidR="00D03A20" w:rsidRPr="00431830">
        <w:t xml:space="preserve"> for recognizing the harsh realit</w:t>
      </w:r>
      <w:r w:rsidRPr="00431830">
        <w:t>ies</w:t>
      </w:r>
      <w:r w:rsidR="00D03A20" w:rsidRPr="00431830">
        <w:t xml:space="preserve"> </w:t>
      </w:r>
      <w:r w:rsidRPr="00431830">
        <w:t>we face</w:t>
      </w:r>
      <w:r w:rsidR="00D03A20" w:rsidRPr="00431830">
        <w:t xml:space="preserve"> and for offering</w:t>
      </w:r>
      <w:r w:rsidR="0084377B" w:rsidRPr="00431830">
        <w:t xml:space="preserve"> </w:t>
      </w:r>
      <w:r w:rsidR="00D03A20" w:rsidRPr="00431830">
        <w:t xml:space="preserve">ideas </w:t>
      </w:r>
      <w:r w:rsidR="0084377B" w:rsidRPr="00431830">
        <w:t xml:space="preserve">for us </w:t>
      </w:r>
      <w:r w:rsidR="00D03A20" w:rsidRPr="00431830">
        <w:t>to consider</w:t>
      </w:r>
      <w:r w:rsidRPr="00431830">
        <w:t>.</w:t>
      </w:r>
      <w:r w:rsidR="00D03A20" w:rsidRPr="00431830">
        <w:t xml:space="preserve"> </w:t>
      </w:r>
      <w:r w:rsidRPr="00431830">
        <w:t>Like</w:t>
      </w:r>
      <w:r w:rsidR="00D03A20" w:rsidRPr="00431830">
        <w:t xml:space="preserve"> other Evergreen staff</w:t>
      </w:r>
      <w:r w:rsidRPr="00431830">
        <w:t>, we</w:t>
      </w:r>
      <w:r w:rsidR="00D03A20" w:rsidRPr="00431830">
        <w:t xml:space="preserve"> realize faculty are part of the solution </w:t>
      </w:r>
      <w:r w:rsidRPr="00431830">
        <w:t>by</w:t>
      </w:r>
      <w:r w:rsidR="00D03A20" w:rsidRPr="00431830">
        <w:t xml:space="preserve"> ma</w:t>
      </w:r>
      <w:r w:rsidR="00DD36CC" w:rsidRPr="00431830">
        <w:t xml:space="preserve">king </w:t>
      </w:r>
      <w:r w:rsidRPr="00431830">
        <w:t xml:space="preserve">these difficult </w:t>
      </w:r>
      <w:r w:rsidR="00DD36CC" w:rsidRPr="00431830">
        <w:t xml:space="preserve">sacrifices. </w:t>
      </w:r>
      <w:r w:rsidR="00D03A20" w:rsidRPr="00431830">
        <w:t xml:space="preserve">We </w:t>
      </w:r>
      <w:r w:rsidR="00A978D7" w:rsidRPr="00431830">
        <w:t xml:space="preserve">also </w:t>
      </w:r>
      <w:r w:rsidR="00D03A20" w:rsidRPr="00431830">
        <w:t xml:space="preserve">thank the </w:t>
      </w:r>
      <w:r w:rsidR="00A978D7" w:rsidRPr="00431830">
        <w:t>TESC Bargaining Team</w:t>
      </w:r>
      <w:r w:rsidR="006B7FED" w:rsidRPr="00431830">
        <w:t xml:space="preserve"> </w:t>
      </w:r>
      <w:r w:rsidR="00D03A20" w:rsidRPr="00431830">
        <w:t>for working collaboratively in this hardest of negotiations. The UFE Bargaining Team recommend</w:t>
      </w:r>
      <w:r w:rsidRPr="00431830">
        <w:t>s</w:t>
      </w:r>
      <w:r w:rsidR="00D03A20" w:rsidRPr="00431830">
        <w:t xml:space="preserve"> a YES vote to ratify th</w:t>
      </w:r>
      <w:r w:rsidR="00477C09" w:rsidRPr="00431830">
        <w:t>ese</w:t>
      </w:r>
      <w:r w:rsidR="00D03A20" w:rsidRPr="00431830">
        <w:t xml:space="preserve"> MOU</w:t>
      </w:r>
      <w:r w:rsidR="00477C09" w:rsidRPr="00431830">
        <w:t>s</w:t>
      </w:r>
      <w:r w:rsidR="00D03A20" w:rsidRPr="00431830">
        <w:t>. The ratification timeline and MOU</w:t>
      </w:r>
      <w:r w:rsidRPr="00431830">
        <w:t>s</w:t>
      </w:r>
      <w:r w:rsidR="00D03A20" w:rsidRPr="00431830">
        <w:t xml:space="preserve"> </w:t>
      </w:r>
      <w:r w:rsidRPr="00431830">
        <w:t>will</w:t>
      </w:r>
      <w:r w:rsidR="00D03A20" w:rsidRPr="00431830">
        <w:t xml:space="preserve"> be found on the UFE website</w:t>
      </w:r>
      <w:r w:rsidRPr="00431830">
        <w:t xml:space="preserve"> shortly.</w:t>
      </w:r>
    </w:p>
    <w:p w14:paraId="0829A38A" w14:textId="4073A02D" w:rsidR="0051714E" w:rsidRPr="00431830" w:rsidRDefault="0051714E" w:rsidP="00D03A20"/>
    <w:p w14:paraId="2ED4BD48" w14:textId="39264842" w:rsidR="0051714E" w:rsidRPr="00431830" w:rsidRDefault="0051714E" w:rsidP="00D03A20">
      <w:r w:rsidRPr="00431830">
        <w:t>In solidarity,</w:t>
      </w:r>
    </w:p>
    <w:p w14:paraId="12FC93BE" w14:textId="77777777" w:rsidR="0051714E" w:rsidRPr="00431830" w:rsidRDefault="0051714E" w:rsidP="00D03A20"/>
    <w:p w14:paraId="0CAEDA48" w14:textId="142A624D" w:rsidR="0051714E" w:rsidRPr="00431830" w:rsidRDefault="0051714E" w:rsidP="00D03A20">
      <w:r w:rsidRPr="00431830">
        <w:t>The UFE Bargaining Team</w:t>
      </w:r>
      <w:r w:rsidR="00477C09" w:rsidRPr="00431830">
        <w:t>--</w:t>
      </w:r>
    </w:p>
    <w:p w14:paraId="1B471372" w14:textId="7CBD56E2" w:rsidR="0051714E" w:rsidRPr="00431830" w:rsidRDefault="0051714E" w:rsidP="00D03A20">
      <w:r w:rsidRPr="00431830">
        <w:t>Jon Davies</w:t>
      </w:r>
    </w:p>
    <w:p w14:paraId="06BB14E4" w14:textId="6C1DAC77" w:rsidR="0051714E" w:rsidRPr="00431830" w:rsidRDefault="0051714E" w:rsidP="00D03A20">
      <w:r w:rsidRPr="00431830">
        <w:t>Shawn Hazboun</w:t>
      </w:r>
    </w:p>
    <w:p w14:paraId="496E4598" w14:textId="4C4E0487" w:rsidR="0051714E" w:rsidRPr="00431830" w:rsidRDefault="0051714E" w:rsidP="00D03A20">
      <w:r w:rsidRPr="00431830">
        <w:t>Grace Huerta</w:t>
      </w:r>
    </w:p>
    <w:p w14:paraId="32966994" w14:textId="360FD8BC" w:rsidR="0051714E" w:rsidRPr="00431830" w:rsidRDefault="0051714E" w:rsidP="00D03A20">
      <w:r w:rsidRPr="00431830">
        <w:t>Laurie Meeker</w:t>
      </w:r>
    </w:p>
    <w:p w14:paraId="18FA64F6" w14:textId="6CA12286" w:rsidR="0084377B" w:rsidRPr="00431830" w:rsidRDefault="0084377B" w:rsidP="00D03A20">
      <w:r w:rsidRPr="00431830">
        <w:t>Gary McNeil, WEA Higher Education Organizer</w:t>
      </w:r>
    </w:p>
    <w:p w14:paraId="27C9E50C" w14:textId="2C13B0BE" w:rsidR="00D03A20" w:rsidRPr="00431830" w:rsidRDefault="00D03A20" w:rsidP="00D03A20">
      <w:r w:rsidRPr="00431830">
        <w:t xml:space="preserve"> </w:t>
      </w:r>
    </w:p>
    <w:p w14:paraId="3A55E0C2" w14:textId="77777777" w:rsidR="00CC6103" w:rsidRPr="00431830" w:rsidRDefault="00CC6103"/>
    <w:sectPr w:rsidR="00CC6103" w:rsidRPr="00431830" w:rsidSect="00434C8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D139" w14:textId="77777777" w:rsidR="00793B65" w:rsidRDefault="00793B65" w:rsidP="003A2166">
      <w:r>
        <w:separator/>
      </w:r>
    </w:p>
  </w:endnote>
  <w:endnote w:type="continuationSeparator" w:id="0">
    <w:p w14:paraId="293FE7A1" w14:textId="77777777" w:rsidR="00793B65" w:rsidRDefault="00793B65" w:rsidP="003A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627820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86051B" w14:textId="6B87071C" w:rsidR="003A2166" w:rsidRDefault="003A2166" w:rsidP="000043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8055" w14:textId="77777777" w:rsidR="003A2166" w:rsidRDefault="003A2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00288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B97250" w14:textId="6B826D6C" w:rsidR="003A2166" w:rsidRDefault="003A2166" w:rsidP="000043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B9B74B" w14:textId="77777777" w:rsidR="003A2166" w:rsidRDefault="003A2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ADFB3" w14:textId="77777777" w:rsidR="00793B65" w:rsidRDefault="00793B65" w:rsidP="003A2166">
      <w:r>
        <w:separator/>
      </w:r>
    </w:p>
  </w:footnote>
  <w:footnote w:type="continuationSeparator" w:id="0">
    <w:p w14:paraId="3054C550" w14:textId="77777777" w:rsidR="00793B65" w:rsidRDefault="00793B65" w:rsidP="003A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0A2B" w14:textId="485B135C" w:rsidR="00431830" w:rsidRDefault="00431830" w:rsidP="00431830">
    <w:pPr>
      <w:pStyle w:val="Header"/>
      <w:jc w:val="right"/>
    </w:pPr>
    <w:r>
      <w:t>UFE Digest:</w:t>
    </w:r>
  </w:p>
  <w:p w14:paraId="69028816" w14:textId="1D2BFEC2" w:rsidR="00431830" w:rsidRDefault="00431830" w:rsidP="00431830">
    <w:pPr>
      <w:pStyle w:val="Header"/>
      <w:jc w:val="right"/>
    </w:pPr>
    <w:r>
      <w:t>Furlough MOU &amp; Safety MOU</w:t>
    </w:r>
  </w:p>
  <w:p w14:paraId="3BD91C96" w14:textId="57F1A207" w:rsidR="00431830" w:rsidRDefault="00431830" w:rsidP="00431830">
    <w:pPr>
      <w:pStyle w:val="Header"/>
      <w:jc w:val="right"/>
    </w:pPr>
    <w:r>
      <w:t>3 August 2020</w:t>
    </w:r>
  </w:p>
  <w:p w14:paraId="1C6C012F" w14:textId="77777777" w:rsidR="00431830" w:rsidRDefault="00431830" w:rsidP="004318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1607B"/>
    <w:multiLevelType w:val="hybridMultilevel"/>
    <w:tmpl w:val="3204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3D6C"/>
    <w:multiLevelType w:val="hybridMultilevel"/>
    <w:tmpl w:val="1D92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B371E"/>
    <w:multiLevelType w:val="hybridMultilevel"/>
    <w:tmpl w:val="6164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9F"/>
    <w:multiLevelType w:val="hybridMultilevel"/>
    <w:tmpl w:val="246E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D2"/>
    <w:rsid w:val="000360B8"/>
    <w:rsid w:val="00065764"/>
    <w:rsid w:val="0008571F"/>
    <w:rsid w:val="000953E3"/>
    <w:rsid w:val="00137DD8"/>
    <w:rsid w:val="00162034"/>
    <w:rsid w:val="0017124B"/>
    <w:rsid w:val="001742C5"/>
    <w:rsid w:val="002A6AF0"/>
    <w:rsid w:val="002D48E3"/>
    <w:rsid w:val="0035207D"/>
    <w:rsid w:val="00377E83"/>
    <w:rsid w:val="00391A61"/>
    <w:rsid w:val="003A2166"/>
    <w:rsid w:val="003B00DE"/>
    <w:rsid w:val="003D3803"/>
    <w:rsid w:val="003E7BDC"/>
    <w:rsid w:val="00431830"/>
    <w:rsid w:val="00434C8E"/>
    <w:rsid w:val="00477C09"/>
    <w:rsid w:val="0051714E"/>
    <w:rsid w:val="0053395B"/>
    <w:rsid w:val="0053627B"/>
    <w:rsid w:val="005B1964"/>
    <w:rsid w:val="005D4066"/>
    <w:rsid w:val="005E4E05"/>
    <w:rsid w:val="0061436A"/>
    <w:rsid w:val="00621D9F"/>
    <w:rsid w:val="006314B1"/>
    <w:rsid w:val="006421A5"/>
    <w:rsid w:val="006A7669"/>
    <w:rsid w:val="006B7FED"/>
    <w:rsid w:val="00713B1D"/>
    <w:rsid w:val="00720C84"/>
    <w:rsid w:val="00734E6E"/>
    <w:rsid w:val="00756D89"/>
    <w:rsid w:val="00776E26"/>
    <w:rsid w:val="00793B65"/>
    <w:rsid w:val="00797018"/>
    <w:rsid w:val="007E4151"/>
    <w:rsid w:val="0084377B"/>
    <w:rsid w:val="00853635"/>
    <w:rsid w:val="00856C93"/>
    <w:rsid w:val="008900A4"/>
    <w:rsid w:val="008B0DA4"/>
    <w:rsid w:val="008C112E"/>
    <w:rsid w:val="008C5286"/>
    <w:rsid w:val="00903F3E"/>
    <w:rsid w:val="00987521"/>
    <w:rsid w:val="009B1E4F"/>
    <w:rsid w:val="00A878D1"/>
    <w:rsid w:val="00A978D7"/>
    <w:rsid w:val="00B7187B"/>
    <w:rsid w:val="00B75043"/>
    <w:rsid w:val="00C815D2"/>
    <w:rsid w:val="00C96CE3"/>
    <w:rsid w:val="00CC6103"/>
    <w:rsid w:val="00D00A2D"/>
    <w:rsid w:val="00D03A20"/>
    <w:rsid w:val="00D10135"/>
    <w:rsid w:val="00D41D68"/>
    <w:rsid w:val="00D55FB5"/>
    <w:rsid w:val="00D7761C"/>
    <w:rsid w:val="00DA0599"/>
    <w:rsid w:val="00DA372B"/>
    <w:rsid w:val="00DB21AF"/>
    <w:rsid w:val="00DB68B7"/>
    <w:rsid w:val="00DD36CC"/>
    <w:rsid w:val="00E60D39"/>
    <w:rsid w:val="00EA0042"/>
    <w:rsid w:val="00F4214E"/>
    <w:rsid w:val="00FB624B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62BC8E"/>
  <w14:defaultImageDpi w14:val="300"/>
  <w15:docId w15:val="{65A0066D-D2D3-1D4D-B9A8-AF41294A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2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166"/>
  </w:style>
  <w:style w:type="character" w:styleId="PageNumber">
    <w:name w:val="page number"/>
    <w:basedOn w:val="DefaultParagraphFont"/>
    <w:uiPriority w:val="99"/>
    <w:semiHidden/>
    <w:unhideWhenUsed/>
    <w:rsid w:val="003A2166"/>
  </w:style>
  <w:style w:type="paragraph" w:styleId="Header">
    <w:name w:val="header"/>
    <w:basedOn w:val="Normal"/>
    <w:link w:val="HeaderChar"/>
    <w:uiPriority w:val="99"/>
    <w:unhideWhenUsed/>
    <w:rsid w:val="0043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1088</Words>
  <Characters>5651</Characters>
  <Application>Microsoft Office Word</Application>
  <DocSecurity>0</DocSecurity>
  <Lines>152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Meeker</dc:creator>
  <cp:keywords/>
  <dc:description/>
  <cp:lastModifiedBy>Microsoft Office User</cp:lastModifiedBy>
  <cp:revision>5</cp:revision>
  <dcterms:created xsi:type="dcterms:W3CDTF">2020-08-03T00:11:00Z</dcterms:created>
  <dcterms:modified xsi:type="dcterms:W3CDTF">2020-08-03T01:24:00Z</dcterms:modified>
</cp:coreProperties>
</file>